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7DC91" w14:textId="77777777" w:rsidR="003F1A8D" w:rsidRPr="008125BC" w:rsidRDefault="003F1A8D">
      <w:pPr>
        <w:rPr>
          <w:rFonts w:ascii="Arial" w:hAnsi="Arial" w:cs="Arial"/>
          <w:sz w:val="23"/>
          <w:szCs w:val="23"/>
        </w:rPr>
      </w:pPr>
    </w:p>
    <w:p w14:paraId="026AEE09" w14:textId="141BC218" w:rsidR="00E1206A" w:rsidRPr="008125BC" w:rsidRDefault="00E1206A" w:rsidP="00E1206A">
      <w:pPr>
        <w:rPr>
          <w:rFonts w:ascii="Arial" w:hAnsi="Arial" w:cs="Arial"/>
          <w:b/>
          <w:bCs/>
          <w:sz w:val="23"/>
          <w:szCs w:val="23"/>
          <w:u w:val="single"/>
        </w:rPr>
      </w:pPr>
      <w:r w:rsidRPr="008125BC">
        <w:rPr>
          <w:rFonts w:ascii="Arial" w:hAnsi="Arial" w:cs="Arial"/>
          <w:b/>
          <w:bCs/>
          <w:sz w:val="23"/>
          <w:szCs w:val="23"/>
          <w:u w:val="single"/>
        </w:rPr>
        <w:t>Annexure 6</w:t>
      </w:r>
    </w:p>
    <w:p w14:paraId="33C09BA2" w14:textId="77777777" w:rsidR="00E1206A" w:rsidRPr="008125BC" w:rsidRDefault="00E1206A">
      <w:pPr>
        <w:rPr>
          <w:rFonts w:ascii="Arial" w:hAnsi="Arial" w:cs="Arial"/>
          <w:b/>
          <w:bCs/>
          <w:sz w:val="23"/>
          <w:szCs w:val="23"/>
          <w:u w:val="single"/>
        </w:rPr>
      </w:pPr>
    </w:p>
    <w:p w14:paraId="0EA0D145" w14:textId="31AF78F8" w:rsidR="00E1206A" w:rsidRPr="008125BC" w:rsidRDefault="00E1206A">
      <w:pPr>
        <w:rPr>
          <w:rFonts w:ascii="Arial" w:hAnsi="Arial" w:cs="Arial"/>
          <w:b/>
          <w:bCs/>
          <w:sz w:val="23"/>
          <w:szCs w:val="23"/>
          <w:u w:val="single"/>
        </w:rPr>
      </w:pPr>
      <w:r w:rsidRPr="008125BC">
        <w:rPr>
          <w:rFonts w:ascii="Arial" w:hAnsi="Arial" w:cs="Arial"/>
          <w:b/>
          <w:bCs/>
          <w:sz w:val="23"/>
          <w:szCs w:val="23"/>
          <w:u w:val="single"/>
        </w:rPr>
        <w:t>Agreement between member and client</w:t>
      </w:r>
    </w:p>
    <w:p w14:paraId="0456981E" w14:textId="77777777" w:rsidR="00E1206A" w:rsidRPr="008125BC" w:rsidRDefault="00E1206A">
      <w:pPr>
        <w:rPr>
          <w:rFonts w:ascii="Arial" w:hAnsi="Arial" w:cs="Arial"/>
          <w:sz w:val="23"/>
          <w:szCs w:val="23"/>
        </w:rPr>
      </w:pPr>
    </w:p>
    <w:p w14:paraId="249A3803" w14:textId="77777777" w:rsidR="00E1206A" w:rsidRPr="008125BC" w:rsidRDefault="00E1206A" w:rsidP="00E1206A">
      <w:pPr>
        <w:rPr>
          <w:rFonts w:ascii="Arial" w:hAnsi="Arial" w:cs="Arial"/>
          <w:sz w:val="23"/>
          <w:szCs w:val="23"/>
        </w:rPr>
      </w:pPr>
      <w:r w:rsidRPr="008125BC">
        <w:rPr>
          <w:rFonts w:ascii="Arial" w:hAnsi="Arial" w:cs="Arial"/>
          <w:sz w:val="23"/>
          <w:szCs w:val="23"/>
        </w:rPr>
        <w:t>This agreement is made on this ____ day of ____ 2xxx</w:t>
      </w:r>
    </w:p>
    <w:p w14:paraId="4B638024" w14:textId="77777777" w:rsidR="00E1206A" w:rsidRPr="008125BC" w:rsidRDefault="00E1206A" w:rsidP="00E1206A">
      <w:pPr>
        <w:rPr>
          <w:rFonts w:ascii="Arial" w:hAnsi="Arial" w:cs="Arial"/>
          <w:sz w:val="23"/>
          <w:szCs w:val="23"/>
        </w:rPr>
      </w:pPr>
      <w:r w:rsidRPr="008125BC">
        <w:rPr>
          <w:rFonts w:ascii="Arial" w:hAnsi="Arial" w:cs="Arial"/>
          <w:b/>
          <w:bCs/>
          <w:sz w:val="23"/>
          <w:szCs w:val="23"/>
        </w:rPr>
        <w:t> </w:t>
      </w:r>
    </w:p>
    <w:p w14:paraId="4337AFA2" w14:textId="77777777" w:rsidR="00E1206A" w:rsidRPr="008125BC" w:rsidRDefault="00E1206A" w:rsidP="00E1206A">
      <w:pPr>
        <w:rPr>
          <w:rFonts w:ascii="Arial" w:hAnsi="Arial" w:cs="Arial"/>
          <w:sz w:val="23"/>
          <w:szCs w:val="23"/>
        </w:rPr>
      </w:pPr>
      <w:r w:rsidRPr="008125BC">
        <w:rPr>
          <w:rFonts w:ascii="Arial" w:hAnsi="Arial" w:cs="Arial"/>
          <w:b/>
          <w:bCs/>
          <w:sz w:val="23"/>
          <w:szCs w:val="23"/>
        </w:rPr>
        <w:t>Between</w:t>
      </w:r>
    </w:p>
    <w:p w14:paraId="4A59A96D"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 </w:t>
      </w:r>
    </w:p>
    <w:p w14:paraId="6CC590B0"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Mr./</w:t>
      </w:r>
      <w:proofErr w:type="spellStart"/>
      <w:r w:rsidRPr="008125BC">
        <w:rPr>
          <w:rFonts w:ascii="Arial" w:hAnsi="Arial" w:cs="Arial"/>
          <w:sz w:val="23"/>
          <w:szCs w:val="23"/>
        </w:rPr>
        <w:t>Ms</w:t>
      </w:r>
      <w:proofErr w:type="spellEnd"/>
      <w:r w:rsidRPr="008125BC">
        <w:rPr>
          <w:rFonts w:ascii="Arial" w:hAnsi="Arial" w:cs="Arial"/>
          <w:sz w:val="23"/>
          <w:szCs w:val="23"/>
        </w:rPr>
        <w:t>/M/s._________________, an individual/a sole proprietary concern/a partnership firm/a body corporate, registered/incorporated under the provisions of the Indian Partnership Act, 1932/the Companies Act, 1956/ Companies Act, 2013, being a member of Specified Exchange, and having his /her/its registered office at ___________ (hereinafter called “the  Stock Broker”) which expression shall, unless repugnant to the context or meaning thereof, be deemed to mean and include himself in the capacity of a trading member while trading in the derivatives segment, his/her heirs, executors, administrators and legal representatives/the partners for the time being of the said firm, the survivor or survivors of them and their respective heirs, executors, administrators and legal representatives/its successors, as the case may be, of the One Part;</w:t>
      </w:r>
    </w:p>
    <w:p w14:paraId="724CA4D3"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 </w:t>
      </w:r>
    </w:p>
    <w:p w14:paraId="015C1A48" w14:textId="77777777" w:rsidR="00E1206A" w:rsidRPr="008125BC" w:rsidRDefault="00E1206A" w:rsidP="00E1206A">
      <w:pPr>
        <w:jc w:val="both"/>
        <w:rPr>
          <w:rFonts w:ascii="Arial" w:hAnsi="Arial" w:cs="Arial"/>
          <w:sz w:val="23"/>
          <w:szCs w:val="23"/>
        </w:rPr>
      </w:pPr>
      <w:r w:rsidRPr="008125BC">
        <w:rPr>
          <w:rFonts w:ascii="Arial" w:hAnsi="Arial" w:cs="Arial"/>
          <w:b/>
          <w:bCs/>
          <w:sz w:val="23"/>
          <w:szCs w:val="23"/>
        </w:rPr>
        <w:t>And</w:t>
      </w:r>
    </w:p>
    <w:p w14:paraId="4568F7B9" w14:textId="77777777" w:rsidR="00E1206A" w:rsidRPr="008125BC" w:rsidRDefault="00E1206A" w:rsidP="00E1206A">
      <w:pPr>
        <w:jc w:val="both"/>
        <w:rPr>
          <w:rFonts w:ascii="Arial" w:hAnsi="Arial" w:cs="Arial"/>
          <w:sz w:val="23"/>
          <w:szCs w:val="23"/>
        </w:rPr>
      </w:pPr>
      <w:r w:rsidRPr="008125BC">
        <w:rPr>
          <w:rFonts w:ascii="Arial" w:hAnsi="Arial" w:cs="Arial"/>
          <w:b/>
          <w:bCs/>
          <w:sz w:val="23"/>
          <w:szCs w:val="23"/>
        </w:rPr>
        <w:t> </w:t>
      </w:r>
    </w:p>
    <w:p w14:paraId="66F45D8E"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Mr./</w:t>
      </w:r>
      <w:proofErr w:type="spellStart"/>
      <w:r w:rsidRPr="008125BC">
        <w:rPr>
          <w:rFonts w:ascii="Arial" w:hAnsi="Arial" w:cs="Arial"/>
          <w:sz w:val="23"/>
          <w:szCs w:val="23"/>
        </w:rPr>
        <w:t>Ms</w:t>
      </w:r>
      <w:proofErr w:type="spellEnd"/>
      <w:r w:rsidRPr="008125BC">
        <w:rPr>
          <w:rFonts w:ascii="Arial" w:hAnsi="Arial" w:cs="Arial"/>
          <w:sz w:val="23"/>
          <w:szCs w:val="23"/>
        </w:rPr>
        <w:t>/M/s._____________, an individual/a sole proprietary concern/a partnership firm/a body corporate, registered/incorporated, under the provisions of the Indian</w:t>
      </w:r>
      <w:r w:rsidRPr="008125BC">
        <w:rPr>
          <w:rFonts w:ascii="Arial" w:hAnsi="Arial" w:cs="Arial"/>
          <w:b/>
          <w:bCs/>
          <w:sz w:val="23"/>
          <w:szCs w:val="23"/>
        </w:rPr>
        <w:t xml:space="preserve"> </w:t>
      </w:r>
      <w:r w:rsidRPr="008125BC">
        <w:rPr>
          <w:rFonts w:ascii="Arial" w:hAnsi="Arial" w:cs="Arial"/>
          <w:sz w:val="23"/>
          <w:szCs w:val="23"/>
        </w:rPr>
        <w:t>Partnership Act, 1932/the Companies Act, 1956/ Companies Act, 2013, having his/her/its residence/</w:t>
      </w:r>
      <w:r w:rsidRPr="008125BC">
        <w:rPr>
          <w:rFonts w:ascii="Arial" w:hAnsi="Arial" w:cs="Arial"/>
          <w:b/>
          <w:bCs/>
          <w:sz w:val="23"/>
          <w:szCs w:val="23"/>
        </w:rPr>
        <w:t xml:space="preserve"> </w:t>
      </w:r>
      <w:r w:rsidRPr="008125BC">
        <w:rPr>
          <w:rFonts w:ascii="Arial" w:hAnsi="Arial" w:cs="Arial"/>
          <w:sz w:val="23"/>
          <w:szCs w:val="23"/>
        </w:rPr>
        <w:t>registered office at ___________(hereinafter called “the Client”) which</w:t>
      </w:r>
      <w:r w:rsidRPr="008125BC">
        <w:rPr>
          <w:rFonts w:ascii="Arial" w:hAnsi="Arial" w:cs="Arial"/>
          <w:b/>
          <w:bCs/>
          <w:sz w:val="23"/>
          <w:szCs w:val="23"/>
        </w:rPr>
        <w:t xml:space="preserve"> </w:t>
      </w:r>
      <w:r w:rsidRPr="008125BC">
        <w:rPr>
          <w:rFonts w:ascii="Arial" w:hAnsi="Arial" w:cs="Arial"/>
          <w:sz w:val="23"/>
          <w:szCs w:val="23"/>
        </w:rPr>
        <w:t>expression shall, unless repugnant to the context or meaning thereof, be deemed</w:t>
      </w:r>
      <w:r w:rsidRPr="008125BC">
        <w:rPr>
          <w:rFonts w:ascii="Arial" w:hAnsi="Arial" w:cs="Arial"/>
          <w:b/>
          <w:bCs/>
          <w:sz w:val="23"/>
          <w:szCs w:val="23"/>
        </w:rPr>
        <w:t xml:space="preserve"> </w:t>
      </w:r>
      <w:r w:rsidRPr="008125BC">
        <w:rPr>
          <w:rFonts w:ascii="Arial" w:hAnsi="Arial" w:cs="Arial"/>
          <w:sz w:val="23"/>
          <w:szCs w:val="23"/>
        </w:rPr>
        <w:t>to mean and include his/her heirs, executors, administrators and legal</w:t>
      </w:r>
      <w:r w:rsidRPr="008125BC">
        <w:rPr>
          <w:rFonts w:ascii="Arial" w:hAnsi="Arial" w:cs="Arial"/>
          <w:b/>
          <w:bCs/>
          <w:sz w:val="23"/>
          <w:szCs w:val="23"/>
        </w:rPr>
        <w:t xml:space="preserve"> </w:t>
      </w:r>
      <w:r w:rsidRPr="008125BC">
        <w:rPr>
          <w:rFonts w:ascii="Arial" w:hAnsi="Arial" w:cs="Arial"/>
          <w:sz w:val="23"/>
          <w:szCs w:val="23"/>
        </w:rPr>
        <w:t>representatives/the partners for the time being of the said firm, the survivor or</w:t>
      </w:r>
      <w:r w:rsidRPr="008125BC">
        <w:rPr>
          <w:rFonts w:ascii="Arial" w:hAnsi="Arial" w:cs="Arial"/>
          <w:b/>
          <w:bCs/>
          <w:sz w:val="23"/>
          <w:szCs w:val="23"/>
        </w:rPr>
        <w:t xml:space="preserve"> </w:t>
      </w:r>
      <w:r w:rsidRPr="008125BC">
        <w:rPr>
          <w:rFonts w:ascii="Arial" w:hAnsi="Arial" w:cs="Arial"/>
          <w:sz w:val="23"/>
          <w:szCs w:val="23"/>
        </w:rPr>
        <w:t>survivors of them and their respective heirs, executors, administrators and legal</w:t>
      </w:r>
      <w:r w:rsidRPr="008125BC">
        <w:rPr>
          <w:rFonts w:ascii="Arial" w:hAnsi="Arial" w:cs="Arial"/>
          <w:b/>
          <w:bCs/>
          <w:sz w:val="23"/>
          <w:szCs w:val="23"/>
        </w:rPr>
        <w:t xml:space="preserve"> </w:t>
      </w:r>
      <w:r w:rsidRPr="008125BC">
        <w:rPr>
          <w:rFonts w:ascii="Arial" w:hAnsi="Arial" w:cs="Arial"/>
          <w:sz w:val="23"/>
          <w:szCs w:val="23"/>
        </w:rPr>
        <w:t>representatives/its successors, as the case may be, of the Other Part;</w:t>
      </w:r>
    </w:p>
    <w:p w14:paraId="47B604BA" w14:textId="77777777" w:rsidR="00E1206A" w:rsidRPr="008125BC" w:rsidRDefault="00E1206A" w:rsidP="00E1206A">
      <w:pPr>
        <w:rPr>
          <w:rFonts w:ascii="Arial" w:hAnsi="Arial" w:cs="Arial"/>
          <w:sz w:val="23"/>
          <w:szCs w:val="23"/>
        </w:rPr>
      </w:pPr>
      <w:r w:rsidRPr="008125BC">
        <w:rPr>
          <w:rFonts w:ascii="Arial" w:hAnsi="Arial" w:cs="Arial"/>
          <w:b/>
          <w:bCs/>
          <w:sz w:val="23"/>
          <w:szCs w:val="23"/>
        </w:rPr>
        <w:t> </w:t>
      </w:r>
    </w:p>
    <w:p w14:paraId="2CE01BE1" w14:textId="77777777" w:rsidR="00E1206A" w:rsidRPr="008125BC" w:rsidRDefault="00E1206A" w:rsidP="00E1206A">
      <w:pPr>
        <w:jc w:val="both"/>
        <w:rPr>
          <w:rFonts w:ascii="Arial" w:hAnsi="Arial" w:cs="Arial"/>
          <w:b/>
          <w:bCs/>
          <w:sz w:val="23"/>
          <w:szCs w:val="23"/>
        </w:rPr>
      </w:pPr>
      <w:r w:rsidRPr="008125BC">
        <w:rPr>
          <w:rFonts w:ascii="Arial" w:hAnsi="Arial" w:cs="Arial"/>
          <w:b/>
          <w:bCs/>
          <w:sz w:val="23"/>
          <w:szCs w:val="23"/>
        </w:rPr>
        <w:t>WHEREAS,</w:t>
      </w:r>
    </w:p>
    <w:p w14:paraId="2C9A4515" w14:textId="77777777" w:rsidR="00E1206A" w:rsidRPr="008125BC" w:rsidRDefault="00E1206A" w:rsidP="00E1206A">
      <w:pPr>
        <w:jc w:val="both"/>
        <w:rPr>
          <w:rFonts w:ascii="Arial" w:hAnsi="Arial" w:cs="Arial"/>
          <w:sz w:val="23"/>
          <w:szCs w:val="23"/>
        </w:rPr>
      </w:pPr>
    </w:p>
    <w:p w14:paraId="3558EEE7" w14:textId="77777777" w:rsidR="00E1206A" w:rsidRPr="008125BC" w:rsidRDefault="00E1206A" w:rsidP="00E1206A">
      <w:pPr>
        <w:ind w:left="720" w:hanging="720"/>
        <w:jc w:val="both"/>
        <w:rPr>
          <w:rFonts w:ascii="Arial" w:hAnsi="Arial" w:cs="Arial"/>
          <w:sz w:val="23"/>
          <w:szCs w:val="23"/>
        </w:rPr>
      </w:pPr>
      <w:r w:rsidRPr="008125BC">
        <w:rPr>
          <w:rFonts w:ascii="Arial" w:hAnsi="Arial" w:cs="Arial"/>
          <w:sz w:val="23"/>
          <w:szCs w:val="23"/>
        </w:rPr>
        <w:t xml:space="preserve">1.                  The </w:t>
      </w:r>
      <w:proofErr w:type="gramStart"/>
      <w:r w:rsidRPr="008125BC">
        <w:rPr>
          <w:rFonts w:ascii="Arial" w:hAnsi="Arial" w:cs="Arial"/>
          <w:sz w:val="23"/>
          <w:szCs w:val="23"/>
        </w:rPr>
        <w:t>Stock Broker</w:t>
      </w:r>
      <w:proofErr w:type="gramEnd"/>
      <w:r w:rsidRPr="008125BC">
        <w:rPr>
          <w:rFonts w:ascii="Arial" w:hAnsi="Arial" w:cs="Arial"/>
          <w:sz w:val="23"/>
          <w:szCs w:val="23"/>
        </w:rPr>
        <w:t xml:space="preserve"> and the Client </w:t>
      </w:r>
      <w:proofErr w:type="gramStart"/>
      <w:r w:rsidRPr="008125BC">
        <w:rPr>
          <w:rFonts w:ascii="Arial" w:hAnsi="Arial" w:cs="Arial"/>
          <w:sz w:val="23"/>
          <w:szCs w:val="23"/>
        </w:rPr>
        <w:t>entered into</w:t>
      </w:r>
      <w:proofErr w:type="gramEnd"/>
      <w:r w:rsidRPr="008125BC">
        <w:rPr>
          <w:rFonts w:ascii="Arial" w:hAnsi="Arial" w:cs="Arial"/>
          <w:sz w:val="23"/>
          <w:szCs w:val="23"/>
        </w:rPr>
        <w:t xml:space="preserve"> a </w:t>
      </w:r>
      <w:proofErr w:type="gramStart"/>
      <w:r w:rsidRPr="008125BC">
        <w:rPr>
          <w:rFonts w:ascii="Arial" w:hAnsi="Arial" w:cs="Arial"/>
          <w:sz w:val="23"/>
          <w:szCs w:val="23"/>
        </w:rPr>
        <w:t>Stock Broker</w:t>
      </w:r>
      <w:proofErr w:type="gramEnd"/>
      <w:r w:rsidRPr="008125BC">
        <w:rPr>
          <w:rFonts w:ascii="Arial" w:hAnsi="Arial" w:cs="Arial"/>
          <w:sz w:val="23"/>
          <w:szCs w:val="23"/>
        </w:rPr>
        <w:t xml:space="preserve"> and Client Agreement (hereinafter referred to as Client Agreement) </w:t>
      </w:r>
      <w:proofErr w:type="gramStart"/>
      <w:r w:rsidRPr="008125BC">
        <w:rPr>
          <w:rFonts w:ascii="Arial" w:hAnsi="Arial" w:cs="Arial"/>
          <w:sz w:val="23"/>
          <w:szCs w:val="23"/>
        </w:rPr>
        <w:t>on _______</w:t>
      </w:r>
      <w:proofErr w:type="gramEnd"/>
      <w:r w:rsidRPr="008125BC">
        <w:rPr>
          <w:rFonts w:ascii="Arial" w:hAnsi="Arial" w:cs="Arial"/>
          <w:sz w:val="23"/>
          <w:szCs w:val="23"/>
        </w:rPr>
        <w:t>___</w:t>
      </w:r>
      <w:proofErr w:type="gramStart"/>
      <w:r w:rsidRPr="008125BC">
        <w:rPr>
          <w:rFonts w:ascii="Arial" w:hAnsi="Arial" w:cs="Arial"/>
          <w:sz w:val="23"/>
          <w:szCs w:val="23"/>
        </w:rPr>
        <w:t xml:space="preserve">_ at </w:t>
      </w:r>
      <w:proofErr w:type="gramEnd"/>
      <w:r w:rsidRPr="008125BC">
        <w:rPr>
          <w:rFonts w:ascii="Arial" w:hAnsi="Arial" w:cs="Arial"/>
          <w:sz w:val="23"/>
          <w:szCs w:val="23"/>
        </w:rPr>
        <w:t xml:space="preserve">_______ wherein the Client has engaged the </w:t>
      </w:r>
      <w:proofErr w:type="gramStart"/>
      <w:r w:rsidRPr="008125BC">
        <w:rPr>
          <w:rFonts w:ascii="Arial" w:hAnsi="Arial" w:cs="Arial"/>
          <w:sz w:val="23"/>
          <w:szCs w:val="23"/>
        </w:rPr>
        <w:t>Stock Broker</w:t>
      </w:r>
      <w:proofErr w:type="gramEnd"/>
      <w:r w:rsidRPr="008125BC">
        <w:rPr>
          <w:rFonts w:ascii="Arial" w:hAnsi="Arial" w:cs="Arial"/>
          <w:sz w:val="23"/>
          <w:szCs w:val="23"/>
        </w:rPr>
        <w:t xml:space="preserve"> to deal in securities and/or deal in derivatives contracts and to execute the Client orders through the </w:t>
      </w:r>
      <w:proofErr w:type="gramStart"/>
      <w:r w:rsidRPr="008125BC">
        <w:rPr>
          <w:rFonts w:ascii="Arial" w:hAnsi="Arial" w:cs="Arial"/>
          <w:sz w:val="23"/>
          <w:szCs w:val="23"/>
        </w:rPr>
        <w:t>Stock Broker</w:t>
      </w:r>
      <w:proofErr w:type="gramEnd"/>
      <w:r w:rsidRPr="008125BC">
        <w:rPr>
          <w:rFonts w:ascii="Arial" w:hAnsi="Arial" w:cs="Arial"/>
          <w:sz w:val="23"/>
          <w:szCs w:val="23"/>
        </w:rPr>
        <w:t>.</w:t>
      </w:r>
    </w:p>
    <w:p w14:paraId="2FD1D734" w14:textId="77777777" w:rsidR="00E1206A" w:rsidRPr="008125BC" w:rsidRDefault="00E1206A" w:rsidP="00E1206A">
      <w:pPr>
        <w:ind w:left="720" w:hanging="720"/>
        <w:jc w:val="both"/>
        <w:rPr>
          <w:rFonts w:ascii="Arial" w:hAnsi="Arial" w:cs="Arial"/>
          <w:sz w:val="23"/>
          <w:szCs w:val="23"/>
        </w:rPr>
      </w:pPr>
      <w:r w:rsidRPr="008125BC">
        <w:rPr>
          <w:rFonts w:ascii="Arial" w:hAnsi="Arial" w:cs="Arial"/>
          <w:sz w:val="23"/>
          <w:szCs w:val="23"/>
        </w:rPr>
        <w:t>2.         Securities and Exchange Board of India (hereinafter referred to as “SEBI”) vide its Circular No. SEBI/DNPD/Cir-44/2008 dated 2</w:t>
      </w:r>
      <w:r w:rsidRPr="008125BC">
        <w:rPr>
          <w:rFonts w:ascii="Arial" w:hAnsi="Arial" w:cs="Arial"/>
          <w:sz w:val="23"/>
          <w:szCs w:val="23"/>
          <w:vertAlign w:val="superscript"/>
        </w:rPr>
        <w:t>nd</w:t>
      </w:r>
      <w:r w:rsidRPr="008125BC">
        <w:rPr>
          <w:rFonts w:ascii="Arial" w:hAnsi="Arial" w:cs="Arial"/>
          <w:sz w:val="23"/>
          <w:szCs w:val="23"/>
        </w:rPr>
        <w:t xml:space="preserve"> December 2008 has decided to extend cross margining facility across cash and derivatives segments to all categories of market participants. </w:t>
      </w:r>
    </w:p>
    <w:p w14:paraId="2039C414" w14:textId="77777777" w:rsidR="00E1206A" w:rsidRPr="008125BC" w:rsidRDefault="00E1206A" w:rsidP="00E1206A">
      <w:pPr>
        <w:ind w:left="720" w:hanging="720"/>
        <w:jc w:val="both"/>
        <w:rPr>
          <w:rFonts w:ascii="Arial" w:hAnsi="Arial" w:cs="Arial"/>
          <w:sz w:val="23"/>
          <w:szCs w:val="23"/>
        </w:rPr>
      </w:pPr>
      <w:r w:rsidRPr="008125BC">
        <w:rPr>
          <w:rFonts w:ascii="Arial" w:hAnsi="Arial" w:cs="Arial"/>
          <w:sz w:val="23"/>
          <w:szCs w:val="23"/>
        </w:rPr>
        <w:t xml:space="preserve">3.         Pursuant to the said direction of SEBI, </w:t>
      </w:r>
      <w:proofErr w:type="gramStart"/>
      <w:r w:rsidRPr="008125BC">
        <w:rPr>
          <w:rFonts w:ascii="Arial" w:hAnsi="Arial" w:cs="Arial"/>
          <w:sz w:val="23"/>
          <w:szCs w:val="23"/>
        </w:rPr>
        <w:t>in order to</w:t>
      </w:r>
      <w:proofErr w:type="gramEnd"/>
      <w:r w:rsidRPr="008125BC">
        <w:rPr>
          <w:rFonts w:ascii="Arial" w:hAnsi="Arial" w:cs="Arial"/>
          <w:sz w:val="23"/>
          <w:szCs w:val="23"/>
        </w:rPr>
        <w:t xml:space="preserve"> facilitate cross margining, the inter-se distribution of liability/responsibility in the event of default are to be laid down in the agreements. Accordingly, amendments are required to be carried out in the Client Agreement </w:t>
      </w:r>
      <w:proofErr w:type="gramStart"/>
      <w:r w:rsidRPr="008125BC">
        <w:rPr>
          <w:rFonts w:ascii="Arial" w:hAnsi="Arial" w:cs="Arial"/>
          <w:sz w:val="23"/>
          <w:szCs w:val="23"/>
        </w:rPr>
        <w:t>entered into</w:t>
      </w:r>
      <w:proofErr w:type="gramEnd"/>
      <w:r w:rsidRPr="008125BC">
        <w:rPr>
          <w:rFonts w:ascii="Arial" w:hAnsi="Arial" w:cs="Arial"/>
          <w:sz w:val="23"/>
          <w:szCs w:val="23"/>
        </w:rPr>
        <w:t xml:space="preserve"> by the </w:t>
      </w:r>
      <w:proofErr w:type="gramStart"/>
      <w:r w:rsidRPr="008125BC">
        <w:rPr>
          <w:rFonts w:ascii="Arial" w:hAnsi="Arial" w:cs="Arial"/>
          <w:sz w:val="23"/>
          <w:szCs w:val="23"/>
        </w:rPr>
        <w:t>Stock Broker</w:t>
      </w:r>
      <w:proofErr w:type="gramEnd"/>
      <w:r w:rsidRPr="008125BC">
        <w:rPr>
          <w:rFonts w:ascii="Arial" w:hAnsi="Arial" w:cs="Arial"/>
          <w:sz w:val="23"/>
          <w:szCs w:val="23"/>
        </w:rPr>
        <w:t xml:space="preserve"> and the Client. </w:t>
      </w:r>
    </w:p>
    <w:p w14:paraId="6323F31A" w14:textId="77777777" w:rsidR="00E1206A" w:rsidRPr="008125BC" w:rsidRDefault="00E1206A" w:rsidP="00E1206A">
      <w:pPr>
        <w:ind w:left="720" w:hanging="720"/>
        <w:jc w:val="both"/>
        <w:rPr>
          <w:rFonts w:ascii="Arial" w:hAnsi="Arial" w:cs="Arial"/>
          <w:sz w:val="23"/>
          <w:szCs w:val="23"/>
        </w:rPr>
      </w:pPr>
      <w:r w:rsidRPr="008125BC">
        <w:rPr>
          <w:rFonts w:ascii="Arial" w:hAnsi="Arial" w:cs="Arial"/>
          <w:sz w:val="23"/>
          <w:szCs w:val="23"/>
        </w:rPr>
        <w:t xml:space="preserve">4.         The Client is desirous of availing the </w:t>
      </w:r>
      <w:proofErr w:type="gramStart"/>
      <w:r w:rsidRPr="008125BC">
        <w:rPr>
          <w:rFonts w:ascii="Arial" w:hAnsi="Arial" w:cs="Arial"/>
          <w:sz w:val="23"/>
          <w:szCs w:val="23"/>
        </w:rPr>
        <w:t>cross margining</w:t>
      </w:r>
      <w:proofErr w:type="gramEnd"/>
      <w:r w:rsidRPr="008125BC">
        <w:rPr>
          <w:rFonts w:ascii="Arial" w:hAnsi="Arial" w:cs="Arial"/>
          <w:sz w:val="23"/>
          <w:szCs w:val="23"/>
        </w:rPr>
        <w:t xml:space="preserve"> facility and has approached the </w:t>
      </w:r>
      <w:proofErr w:type="gramStart"/>
      <w:r w:rsidRPr="008125BC">
        <w:rPr>
          <w:rFonts w:ascii="Arial" w:hAnsi="Arial" w:cs="Arial"/>
          <w:sz w:val="23"/>
          <w:szCs w:val="23"/>
        </w:rPr>
        <w:t>Stock Broker</w:t>
      </w:r>
      <w:proofErr w:type="gramEnd"/>
      <w:r w:rsidRPr="008125BC">
        <w:rPr>
          <w:rFonts w:ascii="Arial" w:hAnsi="Arial" w:cs="Arial"/>
          <w:sz w:val="23"/>
          <w:szCs w:val="23"/>
        </w:rPr>
        <w:t xml:space="preserve">. </w:t>
      </w:r>
    </w:p>
    <w:p w14:paraId="7532235B" w14:textId="77777777" w:rsidR="00E1206A" w:rsidRPr="008125BC" w:rsidRDefault="00E1206A" w:rsidP="00E1206A">
      <w:pPr>
        <w:ind w:left="720" w:hanging="720"/>
        <w:jc w:val="both"/>
        <w:rPr>
          <w:rFonts w:ascii="Arial" w:hAnsi="Arial" w:cs="Arial"/>
          <w:sz w:val="23"/>
          <w:szCs w:val="23"/>
        </w:rPr>
      </w:pPr>
      <w:r w:rsidRPr="008125BC">
        <w:rPr>
          <w:rFonts w:ascii="Arial" w:hAnsi="Arial" w:cs="Arial"/>
          <w:sz w:val="23"/>
          <w:szCs w:val="23"/>
        </w:rPr>
        <w:t xml:space="preserve">5.         The </w:t>
      </w:r>
      <w:proofErr w:type="gramStart"/>
      <w:r w:rsidRPr="008125BC">
        <w:rPr>
          <w:rFonts w:ascii="Arial" w:hAnsi="Arial" w:cs="Arial"/>
          <w:sz w:val="23"/>
          <w:szCs w:val="23"/>
        </w:rPr>
        <w:t>Stock Broker</w:t>
      </w:r>
      <w:proofErr w:type="gramEnd"/>
      <w:r w:rsidRPr="008125BC">
        <w:rPr>
          <w:rFonts w:ascii="Arial" w:hAnsi="Arial" w:cs="Arial"/>
          <w:sz w:val="23"/>
          <w:szCs w:val="23"/>
        </w:rPr>
        <w:t xml:space="preserve"> is registered as a Clearing Member of NSE Clearing Ltd. (hereinafter referred to as “NCL”) and has agreed to facilitate provision of the benefit of cross margining in the Capital Market Segment as well as Futures and </w:t>
      </w:r>
      <w:r w:rsidRPr="008125BC">
        <w:rPr>
          <w:rFonts w:ascii="Arial" w:hAnsi="Arial" w:cs="Arial"/>
          <w:sz w:val="23"/>
          <w:szCs w:val="23"/>
        </w:rPr>
        <w:lastRenderedPageBreak/>
        <w:t xml:space="preserve">Options Segment and such other segment as may be specified by SEBI and NCL from time to time to the Client subject to the terms and conditions contained herein. </w:t>
      </w:r>
    </w:p>
    <w:p w14:paraId="1F833E04" w14:textId="77777777" w:rsidR="00E1206A" w:rsidRPr="008125BC" w:rsidRDefault="00E1206A" w:rsidP="00E1206A">
      <w:pPr>
        <w:ind w:left="720" w:hanging="720"/>
        <w:jc w:val="both"/>
        <w:rPr>
          <w:rFonts w:ascii="Arial" w:hAnsi="Arial" w:cs="Arial"/>
          <w:sz w:val="23"/>
          <w:szCs w:val="23"/>
        </w:rPr>
      </w:pPr>
      <w:r w:rsidRPr="008125BC">
        <w:rPr>
          <w:rFonts w:ascii="Arial" w:hAnsi="Arial" w:cs="Arial"/>
          <w:sz w:val="23"/>
          <w:szCs w:val="23"/>
        </w:rPr>
        <w:t xml:space="preserve">6.         In view of the above, therefore the parties hereto are desirous of amending the Client Agreement for the purpose of including certain specific provisions for the purpose of availing cross margin benefit.  </w:t>
      </w:r>
    </w:p>
    <w:p w14:paraId="08EEDEEC"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 </w:t>
      </w:r>
    </w:p>
    <w:p w14:paraId="4EEAB171"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 </w:t>
      </w:r>
    </w:p>
    <w:p w14:paraId="1CA60E40" w14:textId="77777777" w:rsidR="00E1206A" w:rsidRPr="008125BC" w:rsidRDefault="00E1206A" w:rsidP="00E1206A">
      <w:pPr>
        <w:jc w:val="both"/>
        <w:rPr>
          <w:rFonts w:ascii="Arial" w:hAnsi="Arial" w:cs="Arial"/>
          <w:sz w:val="23"/>
          <w:szCs w:val="23"/>
        </w:rPr>
      </w:pPr>
      <w:r w:rsidRPr="008125BC">
        <w:rPr>
          <w:rFonts w:ascii="Arial" w:hAnsi="Arial" w:cs="Arial"/>
          <w:b/>
          <w:bCs/>
          <w:caps/>
          <w:sz w:val="23"/>
          <w:szCs w:val="23"/>
        </w:rPr>
        <w:t>Now therefore this agreement witnesseth and it is hereby agreed by and between the parties hereto as under</w:t>
      </w:r>
    </w:p>
    <w:p w14:paraId="297D6AB1"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 </w:t>
      </w:r>
    </w:p>
    <w:p w14:paraId="4B72E00B" w14:textId="77777777" w:rsidR="00E1206A" w:rsidRPr="008125BC" w:rsidRDefault="00E1206A" w:rsidP="00E1206A">
      <w:pPr>
        <w:ind w:left="360" w:hanging="360"/>
        <w:jc w:val="both"/>
        <w:rPr>
          <w:rFonts w:ascii="Arial" w:hAnsi="Arial" w:cs="Arial"/>
          <w:sz w:val="23"/>
          <w:szCs w:val="23"/>
        </w:rPr>
      </w:pPr>
      <w:r w:rsidRPr="008125BC">
        <w:rPr>
          <w:rFonts w:ascii="Arial" w:hAnsi="Arial" w:cs="Arial"/>
          <w:sz w:val="23"/>
          <w:szCs w:val="23"/>
        </w:rPr>
        <w:t>1.      Both the parties agree that after clause 21 the following clause shall be inserted as clause 21A in the Client Agreement</w:t>
      </w:r>
    </w:p>
    <w:p w14:paraId="1109D460"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 </w:t>
      </w:r>
    </w:p>
    <w:p w14:paraId="41251A33"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 xml:space="preserve">21A.    </w:t>
      </w:r>
      <w:r w:rsidRPr="008125BC">
        <w:rPr>
          <w:rFonts w:ascii="Arial" w:hAnsi="Arial" w:cs="Arial"/>
          <w:b/>
          <w:bCs/>
          <w:sz w:val="23"/>
          <w:szCs w:val="23"/>
        </w:rPr>
        <w:t>Cross Margining</w:t>
      </w:r>
    </w:p>
    <w:p w14:paraId="476B00A0" w14:textId="77777777" w:rsidR="00E1206A" w:rsidRPr="008125BC" w:rsidRDefault="00E1206A" w:rsidP="00E1206A">
      <w:pPr>
        <w:ind w:left="851" w:hanging="720"/>
        <w:jc w:val="both"/>
        <w:rPr>
          <w:rFonts w:ascii="Arial" w:hAnsi="Arial" w:cs="Arial"/>
          <w:sz w:val="23"/>
          <w:szCs w:val="23"/>
        </w:rPr>
      </w:pPr>
      <w:r w:rsidRPr="008125BC">
        <w:rPr>
          <w:rFonts w:ascii="Arial" w:hAnsi="Arial" w:cs="Arial"/>
          <w:sz w:val="23"/>
          <w:szCs w:val="23"/>
        </w:rPr>
        <w:t xml:space="preserve">a.         The </w:t>
      </w:r>
      <w:proofErr w:type="gramStart"/>
      <w:r w:rsidRPr="008125BC">
        <w:rPr>
          <w:rFonts w:ascii="Arial" w:hAnsi="Arial" w:cs="Arial"/>
          <w:sz w:val="23"/>
          <w:szCs w:val="23"/>
        </w:rPr>
        <w:t>Stock Broker</w:t>
      </w:r>
      <w:proofErr w:type="gramEnd"/>
      <w:r w:rsidRPr="008125BC">
        <w:rPr>
          <w:rFonts w:ascii="Arial" w:hAnsi="Arial" w:cs="Arial"/>
          <w:sz w:val="23"/>
          <w:szCs w:val="23"/>
        </w:rPr>
        <w:t xml:space="preserve"> agrees to request NCL to extend cross margining facility to the Client in the Capital Market Segment subject to the terms and conditions as contained herein and the Client </w:t>
      </w:r>
      <w:proofErr w:type="gramStart"/>
      <w:r w:rsidRPr="008125BC">
        <w:rPr>
          <w:rFonts w:ascii="Arial" w:hAnsi="Arial" w:cs="Arial"/>
          <w:sz w:val="23"/>
          <w:szCs w:val="23"/>
        </w:rPr>
        <w:t>agree</w:t>
      </w:r>
      <w:proofErr w:type="gramEnd"/>
      <w:r w:rsidRPr="008125BC">
        <w:rPr>
          <w:rFonts w:ascii="Arial" w:hAnsi="Arial" w:cs="Arial"/>
          <w:sz w:val="23"/>
          <w:szCs w:val="23"/>
        </w:rPr>
        <w:t xml:space="preserve"> to avail the same.</w:t>
      </w:r>
    </w:p>
    <w:p w14:paraId="6F03DBC1" w14:textId="77777777" w:rsidR="00E1206A" w:rsidRPr="008125BC" w:rsidRDefault="00E1206A" w:rsidP="00E1206A">
      <w:pPr>
        <w:ind w:left="851" w:hanging="720"/>
        <w:jc w:val="both"/>
        <w:rPr>
          <w:rFonts w:ascii="Arial" w:hAnsi="Arial" w:cs="Arial"/>
          <w:sz w:val="23"/>
          <w:szCs w:val="23"/>
        </w:rPr>
      </w:pPr>
      <w:r w:rsidRPr="008125BC">
        <w:rPr>
          <w:rFonts w:ascii="Arial" w:hAnsi="Arial" w:cs="Arial"/>
          <w:sz w:val="23"/>
          <w:szCs w:val="23"/>
        </w:rPr>
        <w:t>b.         The parties agree to be bound by SEBI Circular No SEBI/DNPD/Cir-44/</w:t>
      </w:r>
      <w:proofErr w:type="gramStart"/>
      <w:r w:rsidRPr="008125BC">
        <w:rPr>
          <w:rFonts w:ascii="Arial" w:hAnsi="Arial" w:cs="Arial"/>
          <w:sz w:val="23"/>
          <w:szCs w:val="23"/>
        </w:rPr>
        <w:t>2008  dated</w:t>
      </w:r>
      <w:proofErr w:type="gramEnd"/>
      <w:r w:rsidRPr="008125BC">
        <w:rPr>
          <w:rFonts w:ascii="Arial" w:hAnsi="Arial" w:cs="Arial"/>
          <w:sz w:val="23"/>
          <w:szCs w:val="23"/>
        </w:rPr>
        <w:t xml:space="preserve"> 2</w:t>
      </w:r>
      <w:r w:rsidRPr="008125BC">
        <w:rPr>
          <w:rFonts w:ascii="Arial" w:hAnsi="Arial" w:cs="Arial"/>
          <w:sz w:val="23"/>
          <w:szCs w:val="23"/>
          <w:vertAlign w:val="superscript"/>
        </w:rPr>
        <w:t>nd</w:t>
      </w:r>
      <w:r w:rsidRPr="008125BC">
        <w:rPr>
          <w:rFonts w:ascii="Arial" w:hAnsi="Arial" w:cs="Arial"/>
          <w:sz w:val="23"/>
          <w:szCs w:val="23"/>
        </w:rPr>
        <w:t xml:space="preserve"> </w:t>
      </w:r>
      <w:proofErr w:type="gramStart"/>
      <w:r w:rsidRPr="008125BC">
        <w:rPr>
          <w:rFonts w:ascii="Arial" w:hAnsi="Arial" w:cs="Arial"/>
          <w:sz w:val="23"/>
          <w:szCs w:val="23"/>
        </w:rPr>
        <w:t>December,</w:t>
      </w:r>
      <w:proofErr w:type="gramEnd"/>
      <w:r w:rsidRPr="008125BC">
        <w:rPr>
          <w:rFonts w:ascii="Arial" w:hAnsi="Arial" w:cs="Arial"/>
          <w:sz w:val="23"/>
          <w:szCs w:val="23"/>
        </w:rPr>
        <w:t xml:space="preserve"> 2008 and Circulars issued by SEBI from time to time with respect to cross margining. </w:t>
      </w:r>
    </w:p>
    <w:p w14:paraId="02126EF5" w14:textId="77777777" w:rsidR="00E1206A" w:rsidRPr="008125BC" w:rsidRDefault="00E1206A" w:rsidP="00E1206A">
      <w:pPr>
        <w:ind w:left="851" w:hanging="720"/>
        <w:jc w:val="both"/>
        <w:rPr>
          <w:rFonts w:ascii="Arial" w:hAnsi="Arial" w:cs="Arial"/>
          <w:sz w:val="23"/>
          <w:szCs w:val="23"/>
        </w:rPr>
      </w:pPr>
      <w:r w:rsidRPr="008125BC">
        <w:rPr>
          <w:rFonts w:ascii="Arial" w:hAnsi="Arial" w:cs="Arial"/>
          <w:sz w:val="23"/>
          <w:szCs w:val="23"/>
        </w:rPr>
        <w:t xml:space="preserve">c.         The parties agree to be bound by the Rules, Byelaws, Regulations and Circulars issued from time to time by Specified Exchange/NCL including provisions with respect to cross margining.  </w:t>
      </w:r>
    </w:p>
    <w:p w14:paraId="18375997" w14:textId="77777777" w:rsidR="00E1206A" w:rsidRPr="008125BC" w:rsidRDefault="00E1206A" w:rsidP="00E1206A">
      <w:pPr>
        <w:ind w:left="851" w:hanging="720"/>
        <w:jc w:val="both"/>
        <w:rPr>
          <w:rFonts w:ascii="Arial" w:hAnsi="Arial" w:cs="Arial"/>
          <w:sz w:val="23"/>
          <w:szCs w:val="23"/>
        </w:rPr>
      </w:pPr>
      <w:r w:rsidRPr="008125BC">
        <w:rPr>
          <w:rFonts w:ascii="Arial" w:hAnsi="Arial" w:cs="Arial"/>
          <w:sz w:val="23"/>
          <w:szCs w:val="23"/>
        </w:rPr>
        <w:t xml:space="preserve">d.         The parties agree that cross margin benefit shall be for such positions in one or more trading segments/clearing segments and shall be subject to such terms and conditions as may be prescribed by Specified Exchange/NCL if any from time to time. </w:t>
      </w:r>
    </w:p>
    <w:p w14:paraId="1E74AC42" w14:textId="77777777" w:rsidR="00E1206A" w:rsidRPr="008125BC" w:rsidRDefault="00E1206A" w:rsidP="00E1206A">
      <w:pPr>
        <w:ind w:left="851" w:hanging="720"/>
        <w:jc w:val="both"/>
        <w:rPr>
          <w:rFonts w:ascii="Arial" w:hAnsi="Arial" w:cs="Arial"/>
          <w:sz w:val="23"/>
          <w:szCs w:val="23"/>
        </w:rPr>
      </w:pPr>
      <w:r w:rsidRPr="008125BC">
        <w:rPr>
          <w:rFonts w:ascii="Arial" w:hAnsi="Arial" w:cs="Arial"/>
          <w:sz w:val="23"/>
          <w:szCs w:val="23"/>
        </w:rPr>
        <w:t xml:space="preserve">e.         In case of default by the </w:t>
      </w:r>
      <w:proofErr w:type="gramStart"/>
      <w:r w:rsidRPr="008125BC">
        <w:rPr>
          <w:rFonts w:ascii="Arial" w:hAnsi="Arial" w:cs="Arial"/>
          <w:sz w:val="23"/>
          <w:szCs w:val="23"/>
        </w:rPr>
        <w:t>Stock Broker</w:t>
      </w:r>
      <w:proofErr w:type="gramEnd"/>
      <w:r w:rsidRPr="008125BC">
        <w:rPr>
          <w:rFonts w:ascii="Arial" w:hAnsi="Arial" w:cs="Arial"/>
          <w:sz w:val="23"/>
          <w:szCs w:val="23"/>
        </w:rPr>
        <w:t xml:space="preserve"> arising out of the positions in one or more clearing segments, the Client agrees and understands that NCL may </w:t>
      </w:r>
      <w:proofErr w:type="spellStart"/>
      <w:r w:rsidRPr="008125BC">
        <w:rPr>
          <w:rFonts w:ascii="Arial" w:hAnsi="Arial" w:cs="Arial"/>
          <w:sz w:val="23"/>
          <w:szCs w:val="23"/>
        </w:rPr>
        <w:t>utilise</w:t>
      </w:r>
      <w:proofErr w:type="spellEnd"/>
      <w:r w:rsidRPr="008125BC">
        <w:rPr>
          <w:rFonts w:ascii="Arial" w:hAnsi="Arial" w:cs="Arial"/>
          <w:sz w:val="23"/>
          <w:szCs w:val="23"/>
        </w:rPr>
        <w:t xml:space="preserve"> the margins or any other monies furnished in any clearing segment by its Clearing Members, who are clearing and settling the transactions pertaining to the Client, in order to meet the obligations arising out of such positions. </w:t>
      </w:r>
    </w:p>
    <w:p w14:paraId="7D012582" w14:textId="77777777" w:rsidR="00E1206A" w:rsidRPr="008125BC" w:rsidRDefault="00E1206A" w:rsidP="00E1206A">
      <w:pPr>
        <w:ind w:left="851" w:hanging="720"/>
        <w:jc w:val="both"/>
        <w:rPr>
          <w:rFonts w:ascii="Arial" w:hAnsi="Arial" w:cs="Arial"/>
          <w:sz w:val="23"/>
          <w:szCs w:val="23"/>
        </w:rPr>
      </w:pPr>
      <w:r w:rsidRPr="008125BC">
        <w:rPr>
          <w:rFonts w:ascii="Arial" w:hAnsi="Arial" w:cs="Arial"/>
          <w:sz w:val="23"/>
          <w:szCs w:val="23"/>
        </w:rPr>
        <w:t xml:space="preserve">f.          In case of default by </w:t>
      </w:r>
      <w:proofErr w:type="gramStart"/>
      <w:r w:rsidRPr="008125BC">
        <w:rPr>
          <w:rFonts w:ascii="Arial" w:hAnsi="Arial" w:cs="Arial"/>
          <w:sz w:val="23"/>
          <w:szCs w:val="23"/>
        </w:rPr>
        <w:t>the  Stock</w:t>
      </w:r>
      <w:proofErr w:type="gramEnd"/>
      <w:r w:rsidRPr="008125BC">
        <w:rPr>
          <w:rFonts w:ascii="Arial" w:hAnsi="Arial" w:cs="Arial"/>
          <w:sz w:val="23"/>
          <w:szCs w:val="23"/>
        </w:rPr>
        <w:t xml:space="preserve"> Broker arising out of the positions in one or more clearing segments, the Client agrees and understands that the outstanding positions of the </w:t>
      </w:r>
      <w:proofErr w:type="gramStart"/>
      <w:r w:rsidRPr="008125BC">
        <w:rPr>
          <w:rFonts w:ascii="Arial" w:hAnsi="Arial" w:cs="Arial"/>
          <w:sz w:val="23"/>
          <w:szCs w:val="23"/>
        </w:rPr>
        <w:t>Stock Broker</w:t>
      </w:r>
      <w:proofErr w:type="gramEnd"/>
      <w:r w:rsidRPr="008125BC">
        <w:rPr>
          <w:rFonts w:ascii="Arial" w:hAnsi="Arial" w:cs="Arial"/>
          <w:sz w:val="23"/>
          <w:szCs w:val="23"/>
        </w:rPr>
        <w:t xml:space="preserve"> in any or all clearing segments may be closed out by NCL in accordance with Rules, Byelaws, Regulations and Circulars issued from time to time by NCL.</w:t>
      </w:r>
    </w:p>
    <w:p w14:paraId="3008DBA5" w14:textId="77777777" w:rsidR="00E1206A" w:rsidRPr="008125BC" w:rsidRDefault="00E1206A" w:rsidP="00E1206A">
      <w:pPr>
        <w:ind w:left="851" w:hanging="720"/>
        <w:jc w:val="both"/>
        <w:rPr>
          <w:rFonts w:ascii="Arial" w:hAnsi="Arial" w:cs="Arial"/>
          <w:sz w:val="23"/>
          <w:szCs w:val="23"/>
        </w:rPr>
      </w:pPr>
      <w:r w:rsidRPr="008125BC">
        <w:rPr>
          <w:rFonts w:ascii="Arial" w:hAnsi="Arial" w:cs="Arial"/>
          <w:sz w:val="23"/>
          <w:szCs w:val="23"/>
        </w:rPr>
        <w:t>g.         In case where cross margin benefit is to be availed by the Client for transactions executed in Futures and Options Segment, the Client agrees that the Stock Broker shall request the Clearing Member of NCL to avail the cross margin benefit  for such transactions on behalf of the Client and such cross margin benefit shall also be subject to the terms and conditions mentioned in Clearing Member and Trading Member agreement entered into between the Clearing Member and the Stock Broker through whom transactions are cleared and settled by the Stock Broker in Futures and Options Segment and terms and conditions mentioned hereinabove shall be applicable for cross margining in Futures and Options Segment also.</w:t>
      </w:r>
    </w:p>
    <w:p w14:paraId="5EDF26AD" w14:textId="77777777" w:rsidR="00E1206A" w:rsidRPr="008125BC" w:rsidRDefault="00E1206A" w:rsidP="00E1206A">
      <w:pPr>
        <w:ind w:left="851" w:hanging="720"/>
        <w:jc w:val="both"/>
        <w:rPr>
          <w:rFonts w:ascii="Arial" w:hAnsi="Arial" w:cs="Arial"/>
          <w:sz w:val="23"/>
          <w:szCs w:val="23"/>
        </w:rPr>
      </w:pPr>
      <w:r w:rsidRPr="008125BC">
        <w:rPr>
          <w:rFonts w:ascii="Arial" w:hAnsi="Arial" w:cs="Arial"/>
          <w:sz w:val="23"/>
          <w:szCs w:val="23"/>
        </w:rPr>
        <w:t>h.         The parties agree that notwithstanding anything contained in the Client Agreement to the contrary, the parties shall be bound by the above provisions with respect to cross margining.</w:t>
      </w:r>
    </w:p>
    <w:p w14:paraId="31DB9D9B" w14:textId="77777777" w:rsidR="00E1206A" w:rsidRPr="008125BC" w:rsidRDefault="00E1206A" w:rsidP="00E1206A">
      <w:pPr>
        <w:ind w:left="360"/>
        <w:jc w:val="both"/>
        <w:rPr>
          <w:rFonts w:ascii="Arial" w:hAnsi="Arial" w:cs="Arial"/>
          <w:sz w:val="23"/>
          <w:szCs w:val="23"/>
        </w:rPr>
      </w:pPr>
      <w:r w:rsidRPr="008125BC">
        <w:rPr>
          <w:rFonts w:ascii="Arial" w:hAnsi="Arial" w:cs="Arial"/>
          <w:sz w:val="23"/>
          <w:szCs w:val="23"/>
        </w:rPr>
        <w:t> </w:t>
      </w:r>
    </w:p>
    <w:p w14:paraId="513A0638"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lastRenderedPageBreak/>
        <w:t>IN WITNESS THEREOF, the parties to this agreement have caused these presents to be executed as of the day and year first above written.</w:t>
      </w:r>
    </w:p>
    <w:p w14:paraId="3A0D740D"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 </w:t>
      </w:r>
    </w:p>
    <w:p w14:paraId="3129EB2B"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Signed for and on behalf of</w:t>
      </w:r>
    </w:p>
    <w:p w14:paraId="302F9F4C"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 </w:t>
      </w:r>
    </w:p>
    <w:p w14:paraId="2DFEF5CF" w14:textId="77777777" w:rsidR="00E1206A" w:rsidRPr="008125BC" w:rsidRDefault="00E1206A" w:rsidP="00E1206A">
      <w:pPr>
        <w:jc w:val="both"/>
        <w:rPr>
          <w:rFonts w:ascii="Arial" w:hAnsi="Arial" w:cs="Arial"/>
          <w:sz w:val="23"/>
          <w:szCs w:val="23"/>
        </w:rPr>
      </w:pPr>
      <w:proofErr w:type="gramStart"/>
      <w:r w:rsidRPr="008125BC">
        <w:rPr>
          <w:rFonts w:ascii="Arial" w:hAnsi="Arial" w:cs="Arial"/>
          <w:b/>
          <w:bCs/>
          <w:sz w:val="23"/>
          <w:szCs w:val="23"/>
        </w:rPr>
        <w:t>STOCK BROKER</w:t>
      </w:r>
      <w:proofErr w:type="gramEnd"/>
      <w:r w:rsidRPr="008125BC">
        <w:rPr>
          <w:rFonts w:ascii="Arial" w:hAnsi="Arial" w:cs="Arial"/>
          <w:b/>
          <w:bCs/>
          <w:sz w:val="23"/>
          <w:szCs w:val="23"/>
        </w:rPr>
        <w:t>                         </w:t>
      </w:r>
      <w:proofErr w:type="gramStart"/>
      <w:r w:rsidRPr="008125BC">
        <w:rPr>
          <w:rFonts w:ascii="Arial" w:hAnsi="Arial" w:cs="Arial"/>
          <w:b/>
          <w:bCs/>
          <w:sz w:val="23"/>
          <w:szCs w:val="23"/>
        </w:rPr>
        <w:t>  :</w:t>
      </w:r>
      <w:proofErr w:type="gramEnd"/>
      <w:r w:rsidRPr="008125BC">
        <w:rPr>
          <w:rFonts w:ascii="Arial" w:hAnsi="Arial" w:cs="Arial"/>
          <w:b/>
          <w:bCs/>
          <w:sz w:val="23"/>
          <w:szCs w:val="23"/>
        </w:rPr>
        <w:t xml:space="preserve">                       </w:t>
      </w:r>
    </w:p>
    <w:p w14:paraId="2928DFD1"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By                                                     </w:t>
      </w:r>
      <w:proofErr w:type="gramStart"/>
      <w:r w:rsidRPr="008125BC">
        <w:rPr>
          <w:rFonts w:ascii="Arial" w:hAnsi="Arial" w:cs="Arial"/>
          <w:sz w:val="23"/>
          <w:szCs w:val="23"/>
        </w:rPr>
        <w:t>  :</w:t>
      </w:r>
      <w:proofErr w:type="gramEnd"/>
    </w:p>
    <w:p w14:paraId="201F11B2"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Signature                                         </w:t>
      </w:r>
      <w:proofErr w:type="gramStart"/>
      <w:r w:rsidRPr="008125BC">
        <w:rPr>
          <w:rFonts w:ascii="Arial" w:hAnsi="Arial" w:cs="Arial"/>
          <w:sz w:val="23"/>
          <w:szCs w:val="23"/>
        </w:rPr>
        <w:t>  :</w:t>
      </w:r>
      <w:proofErr w:type="gramEnd"/>
    </w:p>
    <w:p w14:paraId="62F6990D"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Title                                                  </w:t>
      </w:r>
      <w:proofErr w:type="gramStart"/>
      <w:r w:rsidRPr="008125BC">
        <w:rPr>
          <w:rFonts w:ascii="Arial" w:hAnsi="Arial" w:cs="Arial"/>
          <w:sz w:val="23"/>
          <w:szCs w:val="23"/>
        </w:rPr>
        <w:t>  :</w:t>
      </w:r>
      <w:proofErr w:type="gramEnd"/>
    </w:p>
    <w:p w14:paraId="295A7B30"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Witness                                            </w:t>
      </w:r>
      <w:proofErr w:type="gramStart"/>
      <w:r w:rsidRPr="008125BC">
        <w:rPr>
          <w:rFonts w:ascii="Arial" w:hAnsi="Arial" w:cs="Arial"/>
          <w:sz w:val="23"/>
          <w:szCs w:val="23"/>
        </w:rPr>
        <w:t>  :</w:t>
      </w:r>
      <w:proofErr w:type="gramEnd"/>
    </w:p>
    <w:p w14:paraId="0F34B6C2"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 </w:t>
      </w:r>
    </w:p>
    <w:p w14:paraId="7453ED8A"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Signed for an on behalf of</w:t>
      </w:r>
    </w:p>
    <w:p w14:paraId="52CCC8C2"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 </w:t>
      </w:r>
    </w:p>
    <w:p w14:paraId="153E9D9C" w14:textId="77777777" w:rsidR="00E1206A" w:rsidRPr="008125BC" w:rsidRDefault="00E1206A" w:rsidP="00E1206A">
      <w:pPr>
        <w:jc w:val="both"/>
        <w:rPr>
          <w:rFonts w:ascii="Arial" w:hAnsi="Arial" w:cs="Arial"/>
          <w:sz w:val="23"/>
          <w:szCs w:val="23"/>
        </w:rPr>
      </w:pPr>
      <w:r w:rsidRPr="008125BC">
        <w:rPr>
          <w:rFonts w:ascii="Arial" w:hAnsi="Arial" w:cs="Arial"/>
          <w:b/>
          <w:bCs/>
          <w:sz w:val="23"/>
          <w:szCs w:val="23"/>
        </w:rPr>
        <w:t>CLIENT                                           </w:t>
      </w:r>
      <w:proofErr w:type="gramStart"/>
      <w:r w:rsidRPr="008125BC">
        <w:rPr>
          <w:rFonts w:ascii="Arial" w:hAnsi="Arial" w:cs="Arial"/>
          <w:b/>
          <w:bCs/>
          <w:sz w:val="23"/>
          <w:szCs w:val="23"/>
        </w:rPr>
        <w:t xml:space="preserve">  </w:t>
      </w:r>
      <w:r w:rsidRPr="008125BC">
        <w:rPr>
          <w:rFonts w:ascii="Arial" w:hAnsi="Arial" w:cs="Arial"/>
          <w:sz w:val="23"/>
          <w:szCs w:val="23"/>
        </w:rPr>
        <w:t>:</w:t>
      </w:r>
      <w:proofErr w:type="gramEnd"/>
    </w:p>
    <w:p w14:paraId="1E312910"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By                                                     </w:t>
      </w:r>
      <w:proofErr w:type="gramStart"/>
      <w:r w:rsidRPr="008125BC">
        <w:rPr>
          <w:rFonts w:ascii="Arial" w:hAnsi="Arial" w:cs="Arial"/>
          <w:sz w:val="23"/>
          <w:szCs w:val="23"/>
        </w:rPr>
        <w:t>  :</w:t>
      </w:r>
      <w:proofErr w:type="gramEnd"/>
    </w:p>
    <w:p w14:paraId="5F0117EA"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Signature                                         </w:t>
      </w:r>
      <w:proofErr w:type="gramStart"/>
      <w:r w:rsidRPr="008125BC">
        <w:rPr>
          <w:rFonts w:ascii="Arial" w:hAnsi="Arial" w:cs="Arial"/>
          <w:sz w:val="23"/>
          <w:szCs w:val="23"/>
        </w:rPr>
        <w:t>  :</w:t>
      </w:r>
      <w:proofErr w:type="gramEnd"/>
    </w:p>
    <w:p w14:paraId="47FF4253"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Title                                                  </w:t>
      </w:r>
      <w:proofErr w:type="gramStart"/>
      <w:r w:rsidRPr="008125BC">
        <w:rPr>
          <w:rFonts w:ascii="Arial" w:hAnsi="Arial" w:cs="Arial"/>
          <w:sz w:val="23"/>
          <w:szCs w:val="23"/>
        </w:rPr>
        <w:t>  :</w:t>
      </w:r>
      <w:proofErr w:type="gramEnd"/>
    </w:p>
    <w:p w14:paraId="26A04D96"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Witness                                            </w:t>
      </w:r>
      <w:proofErr w:type="gramStart"/>
      <w:r w:rsidRPr="008125BC">
        <w:rPr>
          <w:rFonts w:ascii="Arial" w:hAnsi="Arial" w:cs="Arial"/>
          <w:sz w:val="23"/>
          <w:szCs w:val="23"/>
        </w:rPr>
        <w:t>  :</w:t>
      </w:r>
      <w:proofErr w:type="gramEnd"/>
    </w:p>
    <w:p w14:paraId="6ECD2864"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 </w:t>
      </w:r>
    </w:p>
    <w:p w14:paraId="4F93674F" w14:textId="77777777" w:rsidR="00E1206A" w:rsidRPr="008125BC" w:rsidRDefault="00E1206A" w:rsidP="00E1206A">
      <w:pPr>
        <w:jc w:val="both"/>
        <w:rPr>
          <w:rFonts w:ascii="Arial" w:hAnsi="Arial" w:cs="Arial"/>
          <w:sz w:val="23"/>
          <w:szCs w:val="23"/>
        </w:rPr>
      </w:pPr>
      <w:r w:rsidRPr="008125BC">
        <w:rPr>
          <w:rFonts w:ascii="Arial" w:hAnsi="Arial" w:cs="Arial"/>
          <w:b/>
          <w:bCs/>
          <w:sz w:val="23"/>
          <w:szCs w:val="23"/>
        </w:rPr>
        <w:t>Instruction</w:t>
      </w:r>
    </w:p>
    <w:p w14:paraId="64EF1997"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 xml:space="preserve">1) The agreement to be stamped for Rs.600/- or the value prevailing in the State where executed, whichever is higher. Agreement to be executed on </w:t>
      </w:r>
      <w:proofErr w:type="gramStart"/>
      <w:r w:rsidRPr="008125BC">
        <w:rPr>
          <w:rFonts w:ascii="Arial" w:hAnsi="Arial" w:cs="Arial"/>
          <w:sz w:val="23"/>
          <w:szCs w:val="23"/>
        </w:rPr>
        <w:t>Non-Judicial</w:t>
      </w:r>
      <w:proofErr w:type="gramEnd"/>
      <w:r w:rsidRPr="008125BC">
        <w:rPr>
          <w:rFonts w:ascii="Arial" w:hAnsi="Arial" w:cs="Arial"/>
          <w:sz w:val="23"/>
          <w:szCs w:val="23"/>
        </w:rPr>
        <w:t xml:space="preserve"> stamp paper(s) or on paper franked from Stamp Office </w:t>
      </w:r>
    </w:p>
    <w:p w14:paraId="43B5922B"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2) All the blanks in the format are required to be duly filled and signed by the signatories to the agreement</w:t>
      </w:r>
    </w:p>
    <w:p w14:paraId="27B54D12" w14:textId="77777777" w:rsidR="00E1206A" w:rsidRPr="008125BC" w:rsidRDefault="00E1206A" w:rsidP="00E1206A">
      <w:pPr>
        <w:jc w:val="both"/>
        <w:rPr>
          <w:rFonts w:ascii="Arial" w:hAnsi="Arial" w:cs="Arial"/>
          <w:sz w:val="23"/>
          <w:szCs w:val="23"/>
        </w:rPr>
      </w:pPr>
      <w:r w:rsidRPr="008125BC">
        <w:rPr>
          <w:rFonts w:ascii="Arial" w:hAnsi="Arial" w:cs="Arial"/>
          <w:sz w:val="23"/>
          <w:szCs w:val="23"/>
        </w:rPr>
        <w:t> </w:t>
      </w:r>
    </w:p>
    <w:p w14:paraId="715A7005" w14:textId="77777777" w:rsidR="00E1206A" w:rsidRPr="008125BC" w:rsidRDefault="00E1206A" w:rsidP="00E1206A">
      <w:pPr>
        <w:pStyle w:val="Heading1"/>
        <w:rPr>
          <w:rFonts w:ascii="Arial" w:hAnsi="Arial" w:cs="Arial"/>
          <w:sz w:val="23"/>
          <w:szCs w:val="23"/>
        </w:rPr>
      </w:pPr>
      <w:r w:rsidRPr="008125BC">
        <w:rPr>
          <w:rFonts w:ascii="Arial" w:hAnsi="Arial" w:cs="Arial"/>
          <w:sz w:val="23"/>
          <w:szCs w:val="23"/>
        </w:rPr>
        <w:br w:type="page"/>
      </w:r>
      <w:bookmarkStart w:id="0" w:name="_Toc405819720"/>
      <w:bookmarkStart w:id="1" w:name="_Toc228445917"/>
      <w:bookmarkEnd w:id="0"/>
      <w:bookmarkEnd w:id="1"/>
    </w:p>
    <w:sectPr w:rsidR="00E1206A" w:rsidRPr="008125BC">
      <w:footerReference w:type="even" r:id="rId6"/>
      <w:footerReference w:type="default" r:id="rId7"/>
      <w:footerReference w:type="firs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1FEBF" w14:textId="77777777" w:rsidR="003F22C0" w:rsidRDefault="003F22C0" w:rsidP="00E1206A">
      <w:r>
        <w:separator/>
      </w:r>
    </w:p>
  </w:endnote>
  <w:endnote w:type="continuationSeparator" w:id="0">
    <w:p w14:paraId="34C61862" w14:textId="77777777" w:rsidR="003F22C0" w:rsidRDefault="003F22C0" w:rsidP="00E12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7728C" w14:textId="208F899B" w:rsidR="00E1206A" w:rsidRDefault="00E1206A">
    <w:pPr>
      <w:pStyle w:val="Footer"/>
    </w:pPr>
    <w:r>
      <w:rPr>
        <w:noProof/>
      </w:rPr>
      <mc:AlternateContent>
        <mc:Choice Requires="wps">
          <w:drawing>
            <wp:anchor distT="0" distB="0" distL="0" distR="0" simplePos="0" relativeHeight="251659264" behindDoc="0" locked="0" layoutInCell="1" allowOverlap="1" wp14:anchorId="3D9ED2EE" wp14:editId="48E85211">
              <wp:simplePos x="635" y="635"/>
              <wp:positionH relativeFrom="page">
                <wp:align>center</wp:align>
              </wp:positionH>
              <wp:positionV relativeFrom="page">
                <wp:align>bottom</wp:align>
              </wp:positionV>
              <wp:extent cx="949960" cy="357505"/>
              <wp:effectExtent l="0" t="0" r="2540" b="0"/>
              <wp:wrapNone/>
              <wp:docPr id="1947936539"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57505"/>
                      </a:xfrm>
                      <a:prstGeom prst="rect">
                        <a:avLst/>
                      </a:prstGeom>
                      <a:noFill/>
                      <a:ln>
                        <a:noFill/>
                      </a:ln>
                    </wps:spPr>
                    <wps:txbx>
                      <w:txbxContent>
                        <w:p w14:paraId="54812883" w14:textId="79FC0D2B" w:rsidR="00E1206A" w:rsidRPr="00E1206A" w:rsidRDefault="00E1206A" w:rsidP="00E1206A">
                          <w:pPr>
                            <w:rPr>
                              <w:rFonts w:ascii="Aptos" w:eastAsia="Aptos" w:hAnsi="Aptos" w:cs="Aptos"/>
                              <w:noProof/>
                              <w:color w:val="008000"/>
                              <w:sz w:val="20"/>
                              <w:szCs w:val="20"/>
                            </w:rPr>
                          </w:pPr>
                          <w:r w:rsidRPr="00E1206A">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9ED2EE" id="_x0000_t202" coordsize="21600,21600" o:spt="202" path="m,l,21600r21600,l21600,xe">
              <v:stroke joinstyle="miter"/>
              <v:path gradientshapeok="t" o:connecttype="rect"/>
            </v:shapetype>
            <v:shape id="Text Box 2" o:spid="_x0000_s1026" type="#_x0000_t202" alt="Non-Confidential" style="position:absolute;margin-left:0;margin-top:0;width:74.8pt;height:28.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" filled="f" stroked="f">
              <v:fill o:detectmouseclick="t"/>
              <v:textbox style="mso-fit-shape-to-text:t" inset="0,0,0,15pt">
                <w:txbxContent>
                  <w:p w14:paraId="54812883" w14:textId="79FC0D2B" w:rsidR="00E1206A" w:rsidRPr="00E1206A" w:rsidRDefault="00E1206A" w:rsidP="00E1206A">
                    <w:pPr>
                      <w:rPr>
                        <w:rFonts w:ascii="Aptos" w:eastAsia="Aptos" w:hAnsi="Aptos" w:cs="Aptos"/>
                        <w:noProof/>
                        <w:color w:val="008000"/>
                        <w:sz w:val="20"/>
                        <w:szCs w:val="20"/>
                      </w:rPr>
                    </w:pPr>
                    <w:r w:rsidRPr="00E1206A">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D7A7A" w14:textId="2AD86E53" w:rsidR="00E1206A" w:rsidRDefault="00E1206A">
    <w:pPr>
      <w:pStyle w:val="Footer"/>
    </w:pPr>
    <w:r>
      <w:rPr>
        <w:noProof/>
      </w:rPr>
      <mc:AlternateContent>
        <mc:Choice Requires="wps">
          <w:drawing>
            <wp:anchor distT="0" distB="0" distL="0" distR="0" simplePos="0" relativeHeight="251660288" behindDoc="0" locked="0" layoutInCell="1" allowOverlap="1" wp14:anchorId="4C0D2731" wp14:editId="7E514F22">
              <wp:simplePos x="914400" y="10067925"/>
              <wp:positionH relativeFrom="page">
                <wp:align>center</wp:align>
              </wp:positionH>
              <wp:positionV relativeFrom="page">
                <wp:align>bottom</wp:align>
              </wp:positionV>
              <wp:extent cx="949960" cy="357505"/>
              <wp:effectExtent l="0" t="0" r="2540" b="0"/>
              <wp:wrapNone/>
              <wp:docPr id="2014383186"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57505"/>
                      </a:xfrm>
                      <a:prstGeom prst="rect">
                        <a:avLst/>
                      </a:prstGeom>
                      <a:noFill/>
                      <a:ln>
                        <a:noFill/>
                      </a:ln>
                    </wps:spPr>
                    <wps:txbx>
                      <w:txbxContent>
                        <w:p w14:paraId="0F1C3873" w14:textId="48AE4801" w:rsidR="00E1206A" w:rsidRPr="00E1206A" w:rsidRDefault="00E1206A" w:rsidP="00E1206A">
                          <w:pPr>
                            <w:rPr>
                              <w:rFonts w:ascii="Aptos" w:eastAsia="Aptos" w:hAnsi="Aptos" w:cs="Aptos"/>
                              <w:noProof/>
                              <w:color w:val="008000"/>
                              <w:sz w:val="20"/>
                              <w:szCs w:val="20"/>
                            </w:rPr>
                          </w:pPr>
                          <w:r w:rsidRPr="00E1206A">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0D2731" id="_x0000_t202" coordsize="21600,21600" o:spt="202" path="m,l,21600r21600,l21600,xe">
              <v:stroke joinstyle="miter"/>
              <v:path gradientshapeok="t" o:connecttype="rect"/>
            </v:shapetype>
            <v:shape id="Text Box 3" o:spid="_x0000_s1027" type="#_x0000_t202" alt="Non-Confidential" style="position:absolute;margin-left:0;margin-top:0;width:74.8pt;height:28.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" filled="f" stroked="f">
              <v:fill o:detectmouseclick="t"/>
              <v:textbox style="mso-fit-shape-to-text:t" inset="0,0,0,15pt">
                <w:txbxContent>
                  <w:p w14:paraId="0F1C3873" w14:textId="48AE4801" w:rsidR="00E1206A" w:rsidRPr="00E1206A" w:rsidRDefault="00E1206A" w:rsidP="00E1206A">
                    <w:pPr>
                      <w:rPr>
                        <w:rFonts w:ascii="Aptos" w:eastAsia="Aptos" w:hAnsi="Aptos" w:cs="Aptos"/>
                        <w:noProof/>
                        <w:color w:val="008000"/>
                        <w:sz w:val="20"/>
                        <w:szCs w:val="20"/>
                      </w:rPr>
                    </w:pPr>
                    <w:r w:rsidRPr="00E1206A">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65A8A" w14:textId="3B6CE0D1" w:rsidR="00E1206A" w:rsidRDefault="00E1206A">
    <w:pPr>
      <w:pStyle w:val="Footer"/>
    </w:pPr>
    <w:r>
      <w:rPr>
        <w:noProof/>
      </w:rPr>
      <mc:AlternateContent>
        <mc:Choice Requires="wps">
          <w:drawing>
            <wp:anchor distT="0" distB="0" distL="0" distR="0" simplePos="0" relativeHeight="251658240" behindDoc="0" locked="0" layoutInCell="1" allowOverlap="1" wp14:anchorId="5AF99222" wp14:editId="175BA1A5">
              <wp:simplePos x="635" y="635"/>
              <wp:positionH relativeFrom="page">
                <wp:align>center</wp:align>
              </wp:positionH>
              <wp:positionV relativeFrom="page">
                <wp:align>bottom</wp:align>
              </wp:positionV>
              <wp:extent cx="949960" cy="357505"/>
              <wp:effectExtent l="0" t="0" r="2540" b="0"/>
              <wp:wrapNone/>
              <wp:docPr id="269202636"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57505"/>
                      </a:xfrm>
                      <a:prstGeom prst="rect">
                        <a:avLst/>
                      </a:prstGeom>
                      <a:noFill/>
                      <a:ln>
                        <a:noFill/>
                      </a:ln>
                    </wps:spPr>
                    <wps:txbx>
                      <w:txbxContent>
                        <w:p w14:paraId="0D20B7AB" w14:textId="3B32C814" w:rsidR="00E1206A" w:rsidRPr="00E1206A" w:rsidRDefault="00E1206A" w:rsidP="00E1206A">
                          <w:pPr>
                            <w:rPr>
                              <w:rFonts w:ascii="Aptos" w:eastAsia="Aptos" w:hAnsi="Aptos" w:cs="Aptos"/>
                              <w:noProof/>
                              <w:color w:val="008000"/>
                              <w:sz w:val="20"/>
                              <w:szCs w:val="20"/>
                            </w:rPr>
                          </w:pPr>
                          <w:r w:rsidRPr="00E1206A">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F99222" id="_x0000_t202" coordsize="21600,21600" o:spt="202" path="m,l,21600r21600,l21600,xe">
              <v:stroke joinstyle="miter"/>
              <v:path gradientshapeok="t" o:connecttype="rect"/>
            </v:shapetype>
            <v:shape id="Text Box 1" o:spid="_x0000_s1028" type="#_x0000_t202" alt="Non-Confidential" style="position:absolute;margin-left:0;margin-top:0;width:74.8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" filled="f" stroked="f">
              <v:fill o:detectmouseclick="t"/>
              <v:textbox style="mso-fit-shape-to-text:t" inset="0,0,0,15pt">
                <w:txbxContent>
                  <w:p w14:paraId="0D20B7AB" w14:textId="3B32C814" w:rsidR="00E1206A" w:rsidRPr="00E1206A" w:rsidRDefault="00E1206A" w:rsidP="00E1206A">
                    <w:pPr>
                      <w:rPr>
                        <w:rFonts w:ascii="Aptos" w:eastAsia="Aptos" w:hAnsi="Aptos" w:cs="Aptos"/>
                        <w:noProof/>
                        <w:color w:val="008000"/>
                        <w:sz w:val="20"/>
                        <w:szCs w:val="20"/>
                      </w:rPr>
                    </w:pPr>
                    <w:r w:rsidRPr="00E1206A">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08D4D" w14:textId="77777777" w:rsidR="003F22C0" w:rsidRDefault="003F22C0" w:rsidP="00E1206A">
      <w:r>
        <w:separator/>
      </w:r>
    </w:p>
  </w:footnote>
  <w:footnote w:type="continuationSeparator" w:id="0">
    <w:p w14:paraId="44A2F2DC" w14:textId="77777777" w:rsidR="003F22C0" w:rsidRDefault="003F22C0" w:rsidP="00E120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691"/>
    <w:rsid w:val="00041691"/>
    <w:rsid w:val="00144527"/>
    <w:rsid w:val="003F1A8D"/>
    <w:rsid w:val="003F22C0"/>
    <w:rsid w:val="00740D9F"/>
    <w:rsid w:val="008125BC"/>
    <w:rsid w:val="00824069"/>
    <w:rsid w:val="00A878B0"/>
    <w:rsid w:val="00E1206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FD82F"/>
  <w15:chartTrackingRefBased/>
  <w15:docId w15:val="{D599915C-5C35-405B-B713-306B84BA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6A"/>
    <w:pPr>
      <w:autoSpaceDN w:val="0"/>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qFormat/>
    <w:rsid w:val="000416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416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416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416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416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4169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169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169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169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16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416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16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16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416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416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16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16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1691"/>
    <w:rPr>
      <w:rFonts w:eastAsiaTheme="majorEastAsia" w:cstheme="majorBidi"/>
      <w:color w:val="272727" w:themeColor="text1" w:themeTint="D8"/>
    </w:rPr>
  </w:style>
  <w:style w:type="paragraph" w:styleId="Title">
    <w:name w:val="Title"/>
    <w:basedOn w:val="Normal"/>
    <w:next w:val="Normal"/>
    <w:link w:val="TitleChar"/>
    <w:uiPriority w:val="10"/>
    <w:qFormat/>
    <w:rsid w:val="0004169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16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16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16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1691"/>
    <w:pPr>
      <w:spacing w:before="160"/>
      <w:jc w:val="center"/>
    </w:pPr>
    <w:rPr>
      <w:i/>
      <w:iCs/>
      <w:color w:val="404040" w:themeColor="text1" w:themeTint="BF"/>
    </w:rPr>
  </w:style>
  <w:style w:type="character" w:customStyle="1" w:styleId="QuoteChar">
    <w:name w:val="Quote Char"/>
    <w:basedOn w:val="DefaultParagraphFont"/>
    <w:link w:val="Quote"/>
    <w:uiPriority w:val="29"/>
    <w:rsid w:val="00041691"/>
    <w:rPr>
      <w:i/>
      <w:iCs/>
      <w:color w:val="404040" w:themeColor="text1" w:themeTint="BF"/>
    </w:rPr>
  </w:style>
  <w:style w:type="paragraph" w:styleId="ListParagraph">
    <w:name w:val="List Paragraph"/>
    <w:basedOn w:val="Normal"/>
    <w:uiPriority w:val="34"/>
    <w:qFormat/>
    <w:rsid w:val="00041691"/>
    <w:pPr>
      <w:ind w:left="720"/>
      <w:contextualSpacing/>
    </w:pPr>
  </w:style>
  <w:style w:type="character" w:styleId="IntenseEmphasis">
    <w:name w:val="Intense Emphasis"/>
    <w:basedOn w:val="DefaultParagraphFont"/>
    <w:uiPriority w:val="21"/>
    <w:qFormat/>
    <w:rsid w:val="00041691"/>
    <w:rPr>
      <w:i/>
      <w:iCs/>
      <w:color w:val="0F4761" w:themeColor="accent1" w:themeShade="BF"/>
    </w:rPr>
  </w:style>
  <w:style w:type="paragraph" w:styleId="IntenseQuote">
    <w:name w:val="Intense Quote"/>
    <w:basedOn w:val="Normal"/>
    <w:next w:val="Normal"/>
    <w:link w:val="IntenseQuoteChar"/>
    <w:uiPriority w:val="30"/>
    <w:qFormat/>
    <w:rsid w:val="000416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41691"/>
    <w:rPr>
      <w:i/>
      <w:iCs/>
      <w:color w:val="0F4761" w:themeColor="accent1" w:themeShade="BF"/>
    </w:rPr>
  </w:style>
  <w:style w:type="character" w:styleId="IntenseReference">
    <w:name w:val="Intense Reference"/>
    <w:basedOn w:val="DefaultParagraphFont"/>
    <w:uiPriority w:val="32"/>
    <w:qFormat/>
    <w:rsid w:val="00041691"/>
    <w:rPr>
      <w:b/>
      <w:bCs/>
      <w:smallCaps/>
      <w:color w:val="0F4761" w:themeColor="accent1" w:themeShade="BF"/>
      <w:spacing w:val="5"/>
    </w:rPr>
  </w:style>
  <w:style w:type="paragraph" w:styleId="Footer">
    <w:name w:val="footer"/>
    <w:basedOn w:val="Normal"/>
    <w:link w:val="FooterChar"/>
    <w:uiPriority w:val="99"/>
    <w:unhideWhenUsed/>
    <w:rsid w:val="00E1206A"/>
    <w:pPr>
      <w:tabs>
        <w:tab w:val="center" w:pos="4513"/>
        <w:tab w:val="right" w:pos="9026"/>
      </w:tabs>
    </w:pPr>
  </w:style>
  <w:style w:type="character" w:customStyle="1" w:styleId="FooterChar">
    <w:name w:val="Footer Char"/>
    <w:basedOn w:val="DefaultParagraphFont"/>
    <w:link w:val="Footer"/>
    <w:uiPriority w:val="99"/>
    <w:rsid w:val="00E120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1091</Words>
  <Characters>6219</Characters>
  <Application>Microsoft Office Word</Application>
  <DocSecurity>0</DocSecurity>
  <Lines>51</Lines>
  <Paragraphs>14</Paragraphs>
  <ScaleCrop>false</ScaleCrop>
  <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Ramkumar Kumaresan (EQ&amp;PRIMKTPROD)</dc:creator>
  <cp:keywords/>
  <dc:description/>
  <cp:lastModifiedBy>Ramkumar Kumaresan (EQ&amp;PRIMKTPROD)</cp:lastModifiedBy>
  <cp:revision>3</cp:revision>
  <dcterms:created xsi:type="dcterms:W3CDTF">2026-07-06T10:31:00Z</dcterms:created>
  <dcterms:modified xsi:type="dcterms:W3CDTF">2026-07-13T07:27:00Z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100bb4cc,741b271b,78110c52</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2026-07-06T10:31:28Z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efeea21f-e126-4d3c-9a6f-c09d87337a34</vt:lpwstr>
  </property>
  <property fmtid="{D5CDD505-2E9C-101B-9397-08002B2CF9AE}" pid="11" name="MSIP_Label_305f50f5-e953-4c63-867b-388561f41989_ContentBits">
    <vt:lpwstr>2</vt:lpwstr>
  </property>
  <property fmtid="{D5CDD505-2E9C-101B-9397-08002B2CF9AE}" pid="12" name="MSIP_Label_305f50f5-e953-4c63-867b-388561f41989_Tag">
    <vt:lpwstr>10, 0, 1, 1</vt:lpwstr>
  </property>
</Properties>
</file>